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722" w:rsidRPr="00804E10" w:rsidRDefault="00A469A3" w:rsidP="00633D12">
      <w:pPr>
        <w:spacing w:before="240"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347345</wp:posOffset>
                </wp:positionV>
                <wp:extent cx="8001000" cy="79565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95655"/>
                        </a:xfrm>
                        <a:prstGeom prst="rect">
                          <a:avLst/>
                        </a:prstGeom>
                        <a:solidFill>
                          <a:srgbClr val="003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ED440" id="Rectangle 25" o:spid="_x0000_s1026" style="position:absolute;margin-left:0;margin-top:27.35pt;width:630pt;height:62.6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" fillcolor="#003580" stroked="f">
                <w10:wrap anchorx="page" anchory="page"/>
                <w10:anchorlock/>
              </v:rect>
            </w:pict>
          </mc:Fallback>
        </mc:AlternateContent>
      </w: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A469A3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1147445</wp:posOffset>
                </wp:positionV>
                <wp:extent cx="5029200" cy="1262380"/>
                <wp:effectExtent l="1905" t="4445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EE1" w:rsidRPr="00501237" w:rsidRDefault="00C17EE1" w:rsidP="000C41F4">
                            <w:pPr>
                              <w:spacing w:line="560" w:lineRule="exact"/>
                              <w:jc w:val="center"/>
                              <w:rPr>
                                <w:rFonts w:ascii="Sabon MT" w:hAnsi="Sabon MT"/>
                                <w:color w:val="CF7600"/>
                                <w:spacing w:val="-1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C17EE1" w:rsidRPr="00DC696F" w:rsidRDefault="00E97AC8" w:rsidP="000C41F4">
                            <w:pPr>
                              <w:spacing w:line="700" w:lineRule="exact"/>
                              <w:jc w:val="center"/>
                              <w:rPr>
                                <w:rFonts w:ascii="Sabon MT" w:hAnsi="Sabon MT"/>
                                <w:color w:val="003580"/>
                                <w:spacing w:val="-20"/>
                                <w:kern w:val="28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abon MT" w:hAnsi="Sabon MT"/>
                                <w:color w:val="003580"/>
                                <w:spacing w:val="-20"/>
                                <w:kern w:val="28"/>
                                <w:sz w:val="64"/>
                                <w:szCs w:val="64"/>
                              </w:rPr>
                              <w:t>David Lerner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65pt;margin-top:90.35pt;width:396pt;height:99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x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" filled="f" stroked="f">
                <v:textbox>
                  <w:txbxContent>
                    <w:p w:rsidR="00C17EE1" w:rsidRPr="00501237" w:rsidRDefault="00C17EE1" w:rsidP="000C41F4">
                      <w:pPr>
                        <w:spacing w:line="560" w:lineRule="exact"/>
                        <w:jc w:val="center"/>
                        <w:rPr>
                          <w:rFonts w:ascii="Sabon MT" w:hAnsi="Sabon MT"/>
                          <w:color w:val="CF7600"/>
                          <w:spacing w:val="-10"/>
                          <w:kern w:val="28"/>
                          <w:sz w:val="28"/>
                          <w:szCs w:val="28"/>
                        </w:rPr>
                      </w:pPr>
                    </w:p>
                    <w:p w:rsidR="00C17EE1" w:rsidRPr="00DC696F" w:rsidRDefault="00E97AC8" w:rsidP="000C41F4">
                      <w:pPr>
                        <w:spacing w:line="700" w:lineRule="exact"/>
                        <w:jc w:val="center"/>
                        <w:rPr>
                          <w:rFonts w:ascii="Sabon MT" w:hAnsi="Sabon MT"/>
                          <w:color w:val="003580"/>
                          <w:spacing w:val="-20"/>
                          <w:kern w:val="28"/>
                          <w:sz w:val="64"/>
                          <w:szCs w:val="64"/>
                        </w:rPr>
                      </w:pPr>
                      <w:r>
                        <w:rPr>
                          <w:rFonts w:ascii="Sabon MT" w:hAnsi="Sabon MT"/>
                          <w:color w:val="003580"/>
                          <w:spacing w:val="-20"/>
                          <w:kern w:val="28"/>
                          <w:sz w:val="64"/>
                          <w:szCs w:val="64"/>
                        </w:rPr>
                        <w:t>David Lerner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04E10" w:rsidRDefault="00804E10" w:rsidP="007C160B">
      <w:pPr>
        <w:spacing w:after="160" w:line="300" w:lineRule="exact"/>
        <w:rPr>
          <w:rFonts w:ascii="StoneSansITC TT" w:hAnsi="StoneSansITC TT"/>
          <w:color w:val="4F5559"/>
          <w:sz w:val="16"/>
          <w:szCs w:val="16"/>
        </w:rPr>
      </w:pPr>
    </w:p>
    <w:p w:rsidR="00804E10" w:rsidRDefault="00804E1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804E10" w:rsidRDefault="00A469A3" w:rsidP="009F0D4F">
      <w:pPr>
        <w:tabs>
          <w:tab w:val="left" w:pos="1565"/>
        </w:tabs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250825</wp:posOffset>
            </wp:positionV>
            <wp:extent cx="1412240" cy="2116455"/>
            <wp:effectExtent l="0" t="0" r="0" b="0"/>
            <wp:wrapNone/>
            <wp:docPr id="62" name="Picture 62" descr="Lerner,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erner, Davi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E10" w:rsidRDefault="00804E1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804E10" w:rsidRDefault="00804E10" w:rsidP="009F0D4F">
      <w:pPr>
        <w:spacing w:after="160" w:line="300" w:lineRule="exact"/>
        <w:ind w:left="450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804E10" w:rsidRDefault="00804E1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804E10" w:rsidRDefault="00804E1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804E10" w:rsidRDefault="00804E1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804E10" w:rsidRDefault="00804E1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A469A3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2569845</wp:posOffset>
                </wp:positionH>
                <wp:positionV relativeFrom="page">
                  <wp:posOffset>4200525</wp:posOffset>
                </wp:positionV>
                <wp:extent cx="2616835" cy="1790700"/>
                <wp:effectExtent l="0" t="0" r="4445" b="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1F4" w:rsidRPr="000C41F4" w:rsidRDefault="00E97AC8" w:rsidP="000C41F4">
                            <w:pPr>
                              <w:jc w:val="center"/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  <w:t>David Lerner</w:t>
                            </w:r>
                          </w:p>
                          <w:p w:rsidR="000C41F4" w:rsidRPr="000C41F4" w:rsidRDefault="00E97AC8" w:rsidP="000C41F4">
                            <w:pPr>
                              <w:jc w:val="center"/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  <w:t>Financial Services Representative</w:t>
                            </w:r>
                          </w:p>
                          <w:p w:rsidR="000C41F4" w:rsidRPr="000C41F4" w:rsidRDefault="000C41F4" w:rsidP="000C41F4">
                            <w:pPr>
                              <w:jc w:val="center"/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41F4"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  <w:t>Princor</w:t>
                            </w:r>
                            <w:proofErr w:type="spellEnd"/>
                            <w:r w:rsidRPr="000C41F4"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  <w:t xml:space="preserve"> Registered Representative</w:t>
                            </w:r>
                          </w:p>
                          <w:p w:rsidR="00C17EE1" w:rsidRPr="000C41F4" w:rsidRDefault="00E97AC8" w:rsidP="000C41F4">
                            <w:pPr>
                              <w:spacing w:after="80" w:line="260" w:lineRule="exact"/>
                              <w:jc w:val="center"/>
                              <w:rPr>
                                <w:rFonts w:ascii="StoneSansITC TT" w:hAnsi="StoneSansITC TT"/>
                                <w:b/>
                                <w:color w:val="0035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ITC TT" w:hAnsi="StoneSansITC TT" w:cs="Calibri"/>
                                <w:b/>
                                <w:color w:val="003A80"/>
                                <w:sz w:val="18"/>
                                <w:szCs w:val="18"/>
                              </w:rPr>
                              <w:t>North Florida Business Center</w:t>
                            </w:r>
                          </w:p>
                          <w:p w:rsidR="000C41F4" w:rsidRPr="000C41F4" w:rsidRDefault="00E97AC8" w:rsidP="000C41F4">
                            <w:pPr>
                              <w:jc w:val="center"/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</w:rPr>
                              <w:t>4881 NW 8</w:t>
                            </w:r>
                            <w:r w:rsidRPr="00E97AC8"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</w:rPr>
                              <w:t xml:space="preserve"> Avenue, Suite 4</w:t>
                            </w:r>
                          </w:p>
                          <w:p w:rsidR="000C41F4" w:rsidRPr="000C41F4" w:rsidRDefault="00E97AC8" w:rsidP="000C41F4">
                            <w:pPr>
                              <w:jc w:val="center"/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</w:rPr>
                              <w:t>Gainesville, Florida 32605</w:t>
                            </w:r>
                          </w:p>
                          <w:p w:rsidR="00C17EE1" w:rsidRPr="00804E10" w:rsidRDefault="00E97AC8" w:rsidP="000C41F4">
                            <w:pPr>
                              <w:spacing w:after="80" w:line="260" w:lineRule="exact"/>
                              <w:jc w:val="center"/>
                              <w:rPr>
                                <w:rFonts w:ascii="StoneSansITC TT" w:hAnsi="StoneSansITC TT"/>
                                <w:color w:val="4F55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oneSansITC TT" w:hAnsi="StoneSansITC TT" w:cs="Calibri"/>
                                <w:color w:val="4F5559"/>
                                <w:sz w:val="18"/>
                                <w:szCs w:val="18"/>
                              </w:rPr>
                              <w:t>Phone: 352.373.3000</w:t>
                            </w:r>
                          </w:p>
                          <w:p w:rsidR="00C17EE1" w:rsidRPr="000C41F4" w:rsidRDefault="006E38BA" w:rsidP="000C41F4">
                            <w:pPr>
                              <w:spacing w:line="260" w:lineRule="exact"/>
                              <w:jc w:val="center"/>
                              <w:rPr>
                                <w:rFonts w:ascii="StoneSansITC TT" w:hAnsi="StoneSansITC TT"/>
                                <w:b/>
                                <w:color w:val="CF760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E97AC8" w:rsidRPr="0094635F">
                                <w:rPr>
                                  <w:rStyle w:val="Hyperlink"/>
                                  <w:rFonts w:ascii="StoneSansITC TT" w:hAnsi="StoneSansITC TT" w:cs="Calibri"/>
                                  <w:b/>
                                  <w:sz w:val="20"/>
                                  <w:szCs w:val="20"/>
                                </w:rPr>
                                <w:t>lerner.david@princor.com</w:t>
                              </w:r>
                            </w:hyperlink>
                            <w:r w:rsidR="00E97AC8">
                              <w:rPr>
                                <w:rFonts w:ascii="StoneSansITC TT" w:hAnsi="StoneSansITC TT" w:cs="Calibri"/>
                                <w:b/>
                                <w:color w:val="CF76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7EE1" w:rsidRDefault="00C17EE1" w:rsidP="000C4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7" type="#_x0000_t202" style="position:absolute;left:0;text-align:left;margin-left:202.35pt;margin-top:330.75pt;width:206.05pt;height:1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yjuwIAAMI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" filled="f" stroked="f">
                <v:textbox>
                  <w:txbxContent>
                    <w:p w:rsidR="000C41F4" w:rsidRPr="000C41F4" w:rsidRDefault="00E97AC8" w:rsidP="000C41F4">
                      <w:pPr>
                        <w:jc w:val="center"/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</w:pPr>
                      <w:r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  <w:t>David Lerner</w:t>
                      </w:r>
                    </w:p>
                    <w:p w:rsidR="000C41F4" w:rsidRPr="000C41F4" w:rsidRDefault="00E97AC8" w:rsidP="000C41F4">
                      <w:pPr>
                        <w:jc w:val="center"/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</w:pPr>
                      <w:r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  <w:t>Financial Services Representative</w:t>
                      </w:r>
                    </w:p>
                    <w:p w:rsidR="000C41F4" w:rsidRPr="000C41F4" w:rsidRDefault="000C41F4" w:rsidP="000C41F4">
                      <w:pPr>
                        <w:jc w:val="center"/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</w:pPr>
                      <w:proofErr w:type="spellStart"/>
                      <w:r w:rsidRPr="000C41F4"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  <w:t>Princor</w:t>
                      </w:r>
                      <w:proofErr w:type="spellEnd"/>
                      <w:r w:rsidRPr="000C41F4"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  <w:t xml:space="preserve"> Registered Representative</w:t>
                      </w:r>
                    </w:p>
                    <w:p w:rsidR="00C17EE1" w:rsidRPr="000C41F4" w:rsidRDefault="00E97AC8" w:rsidP="000C41F4">
                      <w:pPr>
                        <w:spacing w:after="80" w:line="260" w:lineRule="exact"/>
                        <w:jc w:val="center"/>
                        <w:rPr>
                          <w:rFonts w:ascii="StoneSansITC TT" w:hAnsi="StoneSansITC TT"/>
                          <w:b/>
                          <w:color w:val="003580"/>
                          <w:sz w:val="18"/>
                          <w:szCs w:val="18"/>
                        </w:rPr>
                      </w:pPr>
                      <w:r>
                        <w:rPr>
                          <w:rFonts w:ascii="StoneSansITC TT" w:hAnsi="StoneSansITC TT" w:cs="Calibri"/>
                          <w:b/>
                          <w:color w:val="003A80"/>
                          <w:sz w:val="18"/>
                          <w:szCs w:val="18"/>
                        </w:rPr>
                        <w:t>North Florida Business Center</w:t>
                      </w:r>
                    </w:p>
                    <w:p w:rsidR="000C41F4" w:rsidRPr="000C41F4" w:rsidRDefault="00E97AC8" w:rsidP="000C41F4">
                      <w:pPr>
                        <w:jc w:val="center"/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</w:rPr>
                      </w:pPr>
                      <w:r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</w:rPr>
                        <w:t>4881 NW 8</w:t>
                      </w:r>
                      <w:r w:rsidRPr="00E97AC8"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</w:rPr>
                        <w:t xml:space="preserve"> Avenue, Suite 4</w:t>
                      </w:r>
                    </w:p>
                    <w:p w:rsidR="000C41F4" w:rsidRPr="000C41F4" w:rsidRDefault="00E97AC8" w:rsidP="000C41F4">
                      <w:pPr>
                        <w:jc w:val="center"/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</w:rPr>
                      </w:pPr>
                      <w:r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</w:rPr>
                        <w:t>Gainesville, Florida 32605</w:t>
                      </w:r>
                    </w:p>
                    <w:p w:rsidR="00C17EE1" w:rsidRPr="00804E10" w:rsidRDefault="00E97AC8" w:rsidP="000C41F4">
                      <w:pPr>
                        <w:spacing w:after="80" w:line="260" w:lineRule="exact"/>
                        <w:jc w:val="center"/>
                        <w:rPr>
                          <w:rFonts w:ascii="StoneSansITC TT" w:hAnsi="StoneSansITC TT"/>
                          <w:color w:val="4F5559"/>
                          <w:sz w:val="16"/>
                          <w:szCs w:val="16"/>
                        </w:rPr>
                      </w:pPr>
                      <w:r>
                        <w:rPr>
                          <w:rFonts w:ascii="StoneSansITC TT" w:hAnsi="StoneSansITC TT" w:cs="Calibri"/>
                          <w:color w:val="4F5559"/>
                          <w:sz w:val="18"/>
                          <w:szCs w:val="18"/>
                        </w:rPr>
                        <w:t>Phone: 352.373.3000</w:t>
                      </w:r>
                    </w:p>
                    <w:p w:rsidR="00C17EE1" w:rsidRPr="000C41F4" w:rsidRDefault="00136FC0" w:rsidP="000C41F4">
                      <w:pPr>
                        <w:spacing w:line="260" w:lineRule="exact"/>
                        <w:jc w:val="center"/>
                        <w:rPr>
                          <w:rFonts w:ascii="StoneSansITC TT" w:hAnsi="StoneSansITC TT"/>
                          <w:b/>
                          <w:color w:val="CF7600"/>
                          <w:sz w:val="16"/>
                          <w:szCs w:val="16"/>
                        </w:rPr>
                      </w:pPr>
                      <w:hyperlink r:id="rId15" w:history="1">
                        <w:r w:rsidR="00E97AC8" w:rsidRPr="0094635F">
                          <w:rPr>
                            <w:rStyle w:val="Hyperlink"/>
                            <w:rFonts w:ascii="StoneSansITC TT" w:hAnsi="StoneSansITC TT" w:cs="Calibri"/>
                            <w:b/>
                            <w:sz w:val="20"/>
                            <w:szCs w:val="20"/>
                          </w:rPr>
                          <w:t>lerner.david@princor.com</w:t>
                        </w:r>
                      </w:hyperlink>
                      <w:r w:rsidR="00E97AC8">
                        <w:rPr>
                          <w:rFonts w:ascii="StoneSansITC TT" w:hAnsi="StoneSansITC TT" w:cs="Calibri"/>
                          <w:b/>
                          <w:color w:val="CF76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7EE1" w:rsidRDefault="00C17EE1" w:rsidP="000C41F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A469A3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6111875</wp:posOffset>
                </wp:positionV>
                <wp:extent cx="6743700" cy="3200400"/>
                <wp:effectExtent l="3810" t="0" r="0" b="3175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C8" w:rsidRDefault="00E97AC8" w:rsidP="00E97AC8">
                            <w:pPr>
                              <w:pStyle w:val="PlainText"/>
                            </w:pPr>
                            <w:r>
                              <w:t>As a Financial Representative in the North Florida Business Center, David utilizes his knowledge and experience to assist his clients in the areas of disability</w:t>
                            </w:r>
                            <w:r w:rsidR="00200215">
                              <w:t xml:space="preserve"> income</w:t>
                            </w:r>
                            <w:r>
                              <w:t xml:space="preserve"> insurance, life insurance, and investments. In 2015, David partnered with his father Keith to work with clients across the country in helping them reach their financial goals. </w:t>
                            </w:r>
                          </w:p>
                          <w:p w:rsidR="00E97AC8" w:rsidRDefault="00E97AC8" w:rsidP="00E97AC8">
                            <w:pPr>
                              <w:pStyle w:val="PlainText"/>
                            </w:pPr>
                          </w:p>
                          <w:p w:rsidR="00E97AC8" w:rsidRDefault="00E97AC8" w:rsidP="00E97AC8">
                            <w:pPr>
                              <w:pStyle w:val="PlainText"/>
                            </w:pPr>
                            <w:r>
                              <w:t xml:space="preserve">David graduated Cum Laude with a B.S. in Sport Management from the University of Florida in 2011. During his time at the university David was a member of the football team and a member of the 2008 national championship team. He has also received various other awards and honors such as; 3 time SEC academic honor roll 2009-2012, CCFA Dick Schaap Award Winner 2011, One of Gainesville's 20 most interesting people by </w:t>
                            </w:r>
                            <w:proofErr w:type="spellStart"/>
                            <w:r>
                              <w:t>Insite</w:t>
                            </w:r>
                            <w:proofErr w:type="spellEnd"/>
                            <w:r>
                              <w:t xml:space="preserve"> Magazine 2011, and finally</w:t>
                            </w:r>
                            <w:r w:rsidR="00200215">
                              <w:t xml:space="preserve"> the</w:t>
                            </w:r>
                            <w:r>
                              <w:t xml:space="preserve"> Principal Financial Group</w:t>
                            </w:r>
                            <w:r w:rsidR="00200215">
                              <w:t>®</w:t>
                            </w:r>
                            <w:r>
                              <w:t xml:space="preserve"> Pacesetter award in 2015.</w:t>
                            </w:r>
                          </w:p>
                          <w:p w:rsidR="00E97AC8" w:rsidRDefault="00E97AC8" w:rsidP="00E97AC8">
                            <w:pPr>
                              <w:pStyle w:val="PlainText"/>
                            </w:pPr>
                          </w:p>
                          <w:p w:rsidR="00E97AC8" w:rsidRDefault="00E97AC8" w:rsidP="00E97AC8">
                            <w:pPr>
                              <w:pStyle w:val="PlainText"/>
                            </w:pPr>
                            <w:r>
                              <w:t>David is a lifelong resident of Gainesville, Florida. He resides with his wife Bailey and their two Scottish terriers, Marty and Teddy.</w:t>
                            </w:r>
                          </w:p>
                          <w:p w:rsidR="00C17EE1" w:rsidRPr="00F94449" w:rsidRDefault="00C17EE1" w:rsidP="00E97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left:0;text-align:left;margin-left:40.8pt;margin-top:481.25pt;width:531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pb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" stroked="f">
                <v:textbox>
                  <w:txbxContent>
                    <w:p w:rsidR="00E97AC8" w:rsidRDefault="00E97AC8" w:rsidP="00E97AC8">
                      <w:pPr>
                        <w:pStyle w:val="PlainText"/>
                      </w:pPr>
                      <w:r>
                        <w:t>As a Financial Representative in the North Florida Business Center, David utilizes his knowledge and experience to assist his clients in the areas of disability</w:t>
                      </w:r>
                      <w:r w:rsidR="00200215">
                        <w:t xml:space="preserve"> income</w:t>
                      </w:r>
                      <w:r>
                        <w:t xml:space="preserve"> insurance, life insurance, and investments. In 2015, David partnered with his father Keith to work with clients across the country in helping them reach their financial goals. </w:t>
                      </w:r>
                    </w:p>
                    <w:p w:rsidR="00E97AC8" w:rsidRDefault="00E97AC8" w:rsidP="00E97AC8">
                      <w:pPr>
                        <w:pStyle w:val="PlainText"/>
                      </w:pPr>
                    </w:p>
                    <w:p w:rsidR="00E97AC8" w:rsidRDefault="00E97AC8" w:rsidP="00E97AC8">
                      <w:pPr>
                        <w:pStyle w:val="PlainText"/>
                      </w:pPr>
                      <w:r>
                        <w:t xml:space="preserve">David graduated Cum Laude with a B.S. in Sport Management from the University of Florida in 2011. During his time at the university David was a member of the football team and a member of the 2008 national championship team. He has also received various other awards and honors such as; 3 time SEC academic honor roll 2009-2012, CCFA Dick Schaap Award Winner 2011, One of Gainesville's 20 most interesting people by </w:t>
                      </w:r>
                      <w:proofErr w:type="spellStart"/>
                      <w:r>
                        <w:t>Insite</w:t>
                      </w:r>
                      <w:proofErr w:type="spellEnd"/>
                      <w:r>
                        <w:t xml:space="preserve"> Magazine 2011, and finally</w:t>
                      </w:r>
                      <w:r w:rsidR="00200215">
                        <w:t xml:space="preserve"> the</w:t>
                      </w:r>
                      <w:r>
                        <w:t xml:space="preserve"> Principal Financial Group</w:t>
                      </w:r>
                      <w:r w:rsidR="00200215">
                        <w:t>®</w:t>
                      </w:r>
                      <w:r>
                        <w:t xml:space="preserve"> Pacesetter award in 2015.</w:t>
                      </w:r>
                    </w:p>
                    <w:p w:rsidR="00E97AC8" w:rsidRDefault="00E97AC8" w:rsidP="00E97AC8">
                      <w:pPr>
                        <w:pStyle w:val="PlainText"/>
                      </w:pPr>
                    </w:p>
                    <w:p w:rsidR="00E97AC8" w:rsidRDefault="00E97AC8" w:rsidP="00E97AC8">
                      <w:pPr>
                        <w:pStyle w:val="PlainText"/>
                      </w:pPr>
                      <w:r>
                        <w:t>David is a lifelong resident of Gainesville, Florida. He resides with his wife Bailey and their two Scottish terriers, Marty and Teddy.</w:t>
                      </w:r>
                    </w:p>
                    <w:p w:rsidR="00C17EE1" w:rsidRPr="00F94449" w:rsidRDefault="00C17EE1" w:rsidP="00E97AC8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Pr="00804E10" w:rsidRDefault="009B4722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9B4722" w:rsidRDefault="00A469A3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1488440</wp:posOffset>
                </wp:positionV>
                <wp:extent cx="6743700" cy="3200400"/>
                <wp:effectExtent l="3810" t="2540" r="0" b="0"/>
                <wp:wrapSquare wrapText="bothSides"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EE1" w:rsidRPr="00F94449" w:rsidRDefault="00C17EE1" w:rsidP="00E97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29" type="#_x0000_t202" style="position:absolute;left:0;text-align:left;margin-left:49.05pt;margin-top:117.2pt;width:531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" stroked="f">
                <v:textbox>
                  <w:txbxContent>
                    <w:p w:rsidR="00C17EE1" w:rsidRPr="00F94449" w:rsidRDefault="00C17EE1" w:rsidP="00E97AC8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4760" w:rsidRDefault="00A0476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A04760" w:rsidRDefault="00A0476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A04760" w:rsidRDefault="00A04760" w:rsidP="00F94449">
      <w:pPr>
        <w:spacing w:after="160" w:line="300" w:lineRule="exact"/>
        <w:rPr>
          <w:rFonts w:ascii="StoneSansITC TT" w:hAnsi="StoneSansITC TT"/>
          <w:color w:val="4F5559"/>
          <w:sz w:val="16"/>
          <w:szCs w:val="16"/>
        </w:rPr>
      </w:pPr>
    </w:p>
    <w:p w:rsidR="00A04760" w:rsidRDefault="00A0476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A04760" w:rsidRDefault="00A0476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A04760" w:rsidRDefault="00A0476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A04760" w:rsidRDefault="00A469A3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347345</wp:posOffset>
                </wp:positionV>
                <wp:extent cx="8001000" cy="795655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95655"/>
                        </a:xfrm>
                        <a:prstGeom prst="rect">
                          <a:avLst/>
                        </a:prstGeom>
                        <a:solidFill>
                          <a:srgbClr val="003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F990A" id="Rectangle 56" o:spid="_x0000_s1026" style="position:absolute;margin-left:0;margin-top:27.35pt;width:630pt;height:62.6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" fillcolor="#003580" stroked="f">
                <w10:wrap anchorx="page" anchory="page"/>
                <w10:anchorlock/>
              </v:rect>
            </w:pict>
          </mc:Fallback>
        </mc:AlternateContent>
      </w:r>
    </w:p>
    <w:p w:rsidR="00A04760" w:rsidRDefault="00A04760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</w:p>
    <w:p w:rsidR="00A04760" w:rsidRPr="00804E10" w:rsidRDefault="00A469A3" w:rsidP="009F0D4F">
      <w:pPr>
        <w:spacing w:after="160" w:line="300" w:lineRule="exact"/>
        <w:jc w:val="center"/>
        <w:rPr>
          <w:rFonts w:ascii="StoneSansITC TT" w:hAnsi="StoneSansITC TT"/>
          <w:color w:val="4F5559"/>
          <w:sz w:val="16"/>
          <w:szCs w:val="16"/>
        </w:rPr>
      </w:pPr>
      <w:r>
        <w:rPr>
          <w:rFonts w:ascii="StoneSansITC TT" w:hAnsi="StoneSansITC TT"/>
          <w:noProof/>
          <w:color w:val="4F55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347345</wp:posOffset>
                </wp:positionV>
                <wp:extent cx="8001000" cy="795655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95655"/>
                        </a:xfrm>
                        <a:prstGeom prst="rect">
                          <a:avLst/>
                        </a:prstGeom>
                        <a:solidFill>
                          <a:srgbClr val="003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F63FC" id="Rectangle 59" o:spid="_x0000_s1026" style="position:absolute;margin-left:0;margin-top:27.35pt;width:630pt;height:62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" fillcolor="#003580" stroked="f">
                <w10:wrap anchorx="page" anchory="page"/>
                <w10:anchorlock/>
              </v:rect>
            </w:pict>
          </mc:Fallback>
        </mc:AlternateContent>
      </w:r>
    </w:p>
    <w:sectPr w:rsidR="00A04760" w:rsidRPr="00804E10" w:rsidSect="0075239B">
      <w:footerReference w:type="default" r:id="rId16"/>
      <w:pgSz w:w="12240" w:h="15840" w:code="1"/>
      <w:pgMar w:top="360" w:right="720" w:bottom="144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78" w:rsidRDefault="00472878">
      <w:r>
        <w:separator/>
      </w:r>
    </w:p>
  </w:endnote>
  <w:endnote w:type="continuationSeparator" w:id="0">
    <w:p w:rsidR="00472878" w:rsidRDefault="0047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1" w:rsidRDefault="00A469A3" w:rsidP="00804E10">
    <w:pPr>
      <w:spacing w:after="160" w:line="300" w:lineRule="exact"/>
      <w:jc w:val="center"/>
      <w:rPr>
        <w:rFonts w:ascii="StoneSansITC TT" w:hAnsi="StoneSansITC TT"/>
        <w:color w:val="4F5559"/>
        <w:sz w:val="16"/>
        <w:szCs w:val="16"/>
      </w:rPr>
    </w:pPr>
    <w:r>
      <w:rPr>
        <w:rFonts w:ascii="StoneSansITC TT" w:hAnsi="StoneSansITC TT"/>
        <w:noProof/>
        <w:color w:val="4F55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-247650</wp:posOffset>
              </wp:positionV>
              <wp:extent cx="2343150" cy="247650"/>
              <wp:effectExtent l="0" t="0" r="635" b="317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EE1" w:rsidRPr="00786D8C" w:rsidRDefault="00C17EE1" w:rsidP="00D80A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6D8C">
                            <w:rPr>
                              <w:sz w:val="16"/>
                              <w:szCs w:val="16"/>
                            </w:rPr>
                            <w:t>WE’LL GIVE YOU AN EDGE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0;margin-top:-19.5pt;width:184.5pt;height:1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jM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" filled="f" stroked="f">
              <v:textbox>
                <w:txbxContent>
                  <w:p w:rsidR="00C17EE1" w:rsidRPr="00786D8C" w:rsidRDefault="00C17EE1" w:rsidP="00D80A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6D8C">
                      <w:rPr>
                        <w:sz w:val="16"/>
                        <w:szCs w:val="16"/>
                      </w:rPr>
                      <w:t>WE’LL GIVE YOU AN EDGE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®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toneSansITC TT" w:hAnsi="StoneSansITC TT"/>
        <w:noProof/>
        <w:color w:val="4F5559"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-682625</wp:posOffset>
          </wp:positionV>
          <wp:extent cx="628650" cy="405765"/>
          <wp:effectExtent l="0" t="0" r="0" b="0"/>
          <wp:wrapSquare wrapText="bothSides"/>
          <wp:docPr id="2" name="Picture 2" descr="FG294_w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294_w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E1" w:rsidRPr="00804E10" w:rsidRDefault="00C17EE1" w:rsidP="00D80A6D">
    <w:pPr>
      <w:spacing w:after="160" w:line="220" w:lineRule="exact"/>
      <w:jc w:val="center"/>
      <w:rPr>
        <w:rFonts w:ascii="StoneSansITC TT" w:hAnsi="StoneSansITC TT"/>
        <w:color w:val="4F5559"/>
        <w:sz w:val="16"/>
        <w:szCs w:val="16"/>
      </w:rPr>
    </w:pPr>
    <w:r>
      <w:rPr>
        <w:rFonts w:ascii="StoneSansITC TT" w:hAnsi="StoneSansITC TT"/>
        <w:color w:val="4F5559"/>
        <w:sz w:val="16"/>
        <w:szCs w:val="16"/>
      </w:rPr>
      <w:t xml:space="preserve">Insurance products from the Principal Financial Group® are issued by Principal National Life Insurance Company (except in New York), </w:t>
    </w:r>
    <w:r w:rsidRPr="00804E10">
      <w:rPr>
        <w:rFonts w:ascii="StoneSansITC TT" w:hAnsi="StoneSansITC TT"/>
        <w:color w:val="4F5559"/>
        <w:sz w:val="16"/>
        <w:szCs w:val="16"/>
      </w:rPr>
      <w:t xml:space="preserve">Principal Life Insurance Company and the companies available through the Preferred Product </w:t>
    </w:r>
    <w:r>
      <w:rPr>
        <w:rFonts w:ascii="StoneSansITC TT" w:hAnsi="StoneSansITC TT"/>
        <w:color w:val="4F5559"/>
        <w:sz w:val="16"/>
        <w:szCs w:val="16"/>
      </w:rPr>
      <w:br/>
    </w:r>
    <w:r w:rsidRPr="00804E10">
      <w:rPr>
        <w:rFonts w:ascii="StoneSansITC TT" w:hAnsi="StoneSansITC TT"/>
        <w:color w:val="4F5559"/>
        <w:sz w:val="16"/>
        <w:szCs w:val="16"/>
      </w:rPr>
      <w:t xml:space="preserve">Network, Inc. Securities offered through </w:t>
    </w:r>
    <w:proofErr w:type="spellStart"/>
    <w:r w:rsidRPr="00804E10">
      <w:rPr>
        <w:rFonts w:ascii="StoneSansITC TT" w:hAnsi="StoneSansITC TT"/>
        <w:color w:val="4F5559"/>
        <w:sz w:val="16"/>
        <w:szCs w:val="16"/>
      </w:rPr>
      <w:t>Princor</w:t>
    </w:r>
    <w:proofErr w:type="spellEnd"/>
    <w:r w:rsidRPr="00804E10">
      <w:rPr>
        <w:rFonts w:ascii="StoneSansITC TT" w:hAnsi="StoneSansITC TT"/>
        <w:color w:val="4F5559"/>
        <w:sz w:val="16"/>
        <w:szCs w:val="16"/>
      </w:rPr>
      <w:t xml:space="preserve"> Financial Services Corporation, </w:t>
    </w:r>
    <w:r>
      <w:rPr>
        <w:rFonts w:ascii="StoneSansITC TT" w:hAnsi="StoneSansITC TT"/>
        <w:color w:val="4F5559"/>
        <w:sz w:val="16"/>
        <w:szCs w:val="16"/>
      </w:rPr>
      <w:br/>
    </w:r>
    <w:r w:rsidRPr="00804E10">
      <w:rPr>
        <w:rFonts w:ascii="StoneSansITC TT" w:hAnsi="StoneSansITC TT"/>
        <w:color w:val="4F5559"/>
        <w:sz w:val="16"/>
        <w:szCs w:val="16"/>
      </w:rPr>
      <w:t xml:space="preserve">800/247-1737, member SIPC. </w:t>
    </w:r>
    <w:r>
      <w:rPr>
        <w:rFonts w:ascii="StoneSansITC TT" w:hAnsi="StoneSansITC TT"/>
        <w:color w:val="4F5559"/>
        <w:sz w:val="16"/>
        <w:szCs w:val="16"/>
      </w:rPr>
      <w:t xml:space="preserve">Principal National, </w:t>
    </w:r>
    <w:r w:rsidRPr="00804E10">
      <w:rPr>
        <w:rFonts w:ascii="StoneSansITC TT" w:hAnsi="StoneSansITC TT"/>
        <w:color w:val="4F5559"/>
        <w:sz w:val="16"/>
        <w:szCs w:val="16"/>
      </w:rPr>
      <w:t>Principal Life,</w:t>
    </w:r>
    <w:r>
      <w:rPr>
        <w:rFonts w:ascii="StoneSansITC TT" w:hAnsi="StoneSansITC TT"/>
        <w:color w:val="4F5559"/>
        <w:sz w:val="16"/>
        <w:szCs w:val="16"/>
      </w:rPr>
      <w:t xml:space="preserve"> </w:t>
    </w:r>
    <w:r w:rsidRPr="00804E10">
      <w:rPr>
        <w:rFonts w:ascii="StoneSansITC TT" w:hAnsi="StoneSansITC TT"/>
        <w:color w:val="4F5559"/>
        <w:sz w:val="16"/>
        <w:szCs w:val="16"/>
      </w:rPr>
      <w:t xml:space="preserve">the Preferred Product Network, and </w:t>
    </w:r>
    <w:proofErr w:type="spellStart"/>
    <w:r w:rsidRPr="00804E10">
      <w:rPr>
        <w:rFonts w:ascii="StoneSansITC TT" w:hAnsi="StoneSansITC TT"/>
        <w:color w:val="4F5559"/>
        <w:sz w:val="16"/>
        <w:szCs w:val="16"/>
      </w:rPr>
      <w:t>Princor</w:t>
    </w:r>
    <w:proofErr w:type="spellEnd"/>
    <w:r w:rsidRPr="00804E10">
      <w:rPr>
        <w:rFonts w:ascii="StoneSansITC TT" w:hAnsi="StoneSansITC TT"/>
        <w:color w:val="4F5559"/>
        <w:sz w:val="16"/>
        <w:szCs w:val="16"/>
      </w:rPr>
      <w:t xml:space="preserve">® are members of the </w:t>
    </w:r>
    <w:r>
      <w:rPr>
        <w:rFonts w:ascii="StoneSansITC TT" w:hAnsi="StoneSansITC TT"/>
        <w:color w:val="4F5559"/>
        <w:sz w:val="16"/>
        <w:szCs w:val="16"/>
      </w:rPr>
      <w:br/>
    </w:r>
    <w:r w:rsidRPr="00804E10">
      <w:rPr>
        <w:rFonts w:ascii="StoneSansITC TT" w:hAnsi="StoneSansITC TT"/>
        <w:color w:val="4F5559"/>
        <w:sz w:val="16"/>
        <w:szCs w:val="16"/>
      </w:rPr>
      <w:t>Principal Financial Group®, Des Moines, IA 50392</w:t>
    </w:r>
    <w:r>
      <w:rPr>
        <w:rFonts w:ascii="StoneSansITC TT" w:hAnsi="StoneSansITC TT"/>
        <w:color w:val="4F5559"/>
        <w:sz w:val="16"/>
        <w:szCs w:val="16"/>
      </w:rPr>
      <w:t>.</w:t>
    </w:r>
  </w:p>
  <w:p w:rsidR="00C17EE1" w:rsidRDefault="00C17EE1" w:rsidP="00D80A6D">
    <w:pPr>
      <w:spacing w:after="160" w:line="300" w:lineRule="exact"/>
      <w:jc w:val="center"/>
      <w:rPr>
        <w:rFonts w:ascii="StoneSansITC TT" w:hAnsi="StoneSansITC TT" w:cs="Arial"/>
        <w:color w:val="4F5559"/>
        <w:sz w:val="14"/>
        <w:szCs w:val="14"/>
      </w:rPr>
    </w:pPr>
    <w:r w:rsidRPr="00195242">
      <w:rPr>
        <w:rFonts w:ascii="StoneSansITC TT" w:hAnsi="StoneSansITC TT"/>
        <w:color w:val="4F5559"/>
        <w:sz w:val="14"/>
        <w:szCs w:val="14"/>
      </w:rPr>
      <w:t xml:space="preserve">BB </w:t>
    </w:r>
    <w:proofErr w:type="gramStart"/>
    <w:r w:rsidRPr="00195242">
      <w:rPr>
        <w:rFonts w:ascii="StoneSansITC TT" w:hAnsi="StoneSansITC TT"/>
        <w:color w:val="4F5559"/>
        <w:sz w:val="14"/>
        <w:szCs w:val="14"/>
      </w:rPr>
      <w:t>9771  |</w:t>
    </w:r>
    <w:proofErr w:type="gramEnd"/>
    <w:r w:rsidRPr="00195242">
      <w:rPr>
        <w:rFonts w:ascii="StoneSansITC TT" w:hAnsi="StoneSansITC TT"/>
        <w:color w:val="4F5559"/>
        <w:sz w:val="14"/>
        <w:szCs w:val="14"/>
      </w:rPr>
      <w:t xml:space="preserve">  0</w:t>
    </w:r>
    <w:r w:rsidR="00FE5556">
      <w:rPr>
        <w:rFonts w:ascii="StoneSansITC TT" w:hAnsi="StoneSansITC TT"/>
        <w:color w:val="4F5559"/>
        <w:sz w:val="14"/>
        <w:szCs w:val="14"/>
      </w:rPr>
      <w:t>4</w:t>
    </w:r>
    <w:r w:rsidRPr="00195242">
      <w:rPr>
        <w:rFonts w:ascii="StoneSansITC TT" w:hAnsi="StoneSansITC TT"/>
        <w:color w:val="4F5559"/>
        <w:sz w:val="14"/>
        <w:szCs w:val="14"/>
      </w:rPr>
      <w:t>/20</w:t>
    </w:r>
    <w:r w:rsidR="00F429F5">
      <w:rPr>
        <w:rFonts w:ascii="StoneSansITC TT" w:hAnsi="StoneSansITC TT"/>
        <w:color w:val="4F5559"/>
        <w:sz w:val="14"/>
        <w:szCs w:val="14"/>
      </w:rPr>
      <w:t>14</w:t>
    </w:r>
    <w:r w:rsidRPr="00195242">
      <w:rPr>
        <w:rFonts w:ascii="StoneSansITC TT" w:hAnsi="StoneSansITC TT"/>
        <w:color w:val="4F5559"/>
        <w:sz w:val="14"/>
        <w:szCs w:val="14"/>
      </w:rPr>
      <w:t xml:space="preserve">  |  </w:t>
    </w:r>
    <w:r w:rsidR="00BB3C08">
      <w:rPr>
        <w:rFonts w:ascii="StoneSansITC TT" w:hAnsi="StoneSansITC TT"/>
        <w:color w:val="4F5559"/>
        <w:sz w:val="14"/>
        <w:szCs w:val="14"/>
      </w:rPr>
      <w:t xml:space="preserve"> t15091702bw</w:t>
    </w:r>
  </w:p>
  <w:p w:rsidR="00C17EE1" w:rsidRPr="00195242" w:rsidRDefault="00C17EE1" w:rsidP="00D80A6D">
    <w:pPr>
      <w:spacing w:after="160" w:line="300" w:lineRule="exact"/>
      <w:jc w:val="center"/>
      <w:rPr>
        <w:rFonts w:ascii="StoneSansITC TT" w:hAnsi="StoneSansITC TT"/>
        <w:color w:val="4F5559"/>
        <w:sz w:val="14"/>
        <w:szCs w:val="14"/>
      </w:rPr>
    </w:pPr>
  </w:p>
  <w:p w:rsidR="00C17EE1" w:rsidRDefault="00C17EE1" w:rsidP="00D80A6D">
    <w:pPr>
      <w:spacing w:after="160" w:line="300" w:lineRule="exact"/>
      <w:jc w:val="center"/>
      <w:rPr>
        <w:rFonts w:ascii="StoneSansITC TT" w:hAnsi="StoneSansITC TT"/>
        <w:color w:val="4F5559"/>
        <w:sz w:val="14"/>
        <w:szCs w:val="14"/>
      </w:rPr>
    </w:pPr>
  </w:p>
  <w:p w:rsidR="00C17EE1" w:rsidRPr="00D80A6D" w:rsidRDefault="00C17EE1" w:rsidP="00D80A6D">
    <w:pPr>
      <w:spacing w:after="160" w:line="300" w:lineRule="exact"/>
      <w:jc w:val="center"/>
      <w:rPr>
        <w:rFonts w:ascii="StoneSansITC TT" w:hAnsi="StoneSansITC TT"/>
        <w:color w:val="4F55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78" w:rsidRDefault="00472878">
      <w:r>
        <w:separator/>
      </w:r>
    </w:p>
  </w:footnote>
  <w:footnote w:type="continuationSeparator" w:id="0">
    <w:p w:rsidR="00472878" w:rsidRDefault="0047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4C2"/>
    <w:multiLevelType w:val="hybridMultilevel"/>
    <w:tmpl w:val="C026FE72"/>
    <w:lvl w:ilvl="0" w:tplc="E6AE33E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35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49"/>
    <w:rsid w:val="0005471D"/>
    <w:rsid w:val="000712BF"/>
    <w:rsid w:val="000A61E1"/>
    <w:rsid w:val="000C17A2"/>
    <w:rsid w:val="000C41F4"/>
    <w:rsid w:val="000C4D17"/>
    <w:rsid w:val="000C5BE1"/>
    <w:rsid w:val="000E1EED"/>
    <w:rsid w:val="00120A1C"/>
    <w:rsid w:val="001356D4"/>
    <w:rsid w:val="00136FC0"/>
    <w:rsid w:val="00137AF4"/>
    <w:rsid w:val="00155E90"/>
    <w:rsid w:val="001747B6"/>
    <w:rsid w:val="00195242"/>
    <w:rsid w:val="00200215"/>
    <w:rsid w:val="00201001"/>
    <w:rsid w:val="00202C26"/>
    <w:rsid w:val="00216523"/>
    <w:rsid w:val="00216851"/>
    <w:rsid w:val="00263C58"/>
    <w:rsid w:val="002652EF"/>
    <w:rsid w:val="00265FD9"/>
    <w:rsid w:val="002C69A8"/>
    <w:rsid w:val="002E19D5"/>
    <w:rsid w:val="00356948"/>
    <w:rsid w:val="00360A4C"/>
    <w:rsid w:val="00363F71"/>
    <w:rsid w:val="003772D4"/>
    <w:rsid w:val="003A3CEB"/>
    <w:rsid w:val="003B5C14"/>
    <w:rsid w:val="003C0A44"/>
    <w:rsid w:val="003E27CF"/>
    <w:rsid w:val="003E3D93"/>
    <w:rsid w:val="00404049"/>
    <w:rsid w:val="004249D7"/>
    <w:rsid w:val="00457C04"/>
    <w:rsid w:val="004603EA"/>
    <w:rsid w:val="00472878"/>
    <w:rsid w:val="004761CE"/>
    <w:rsid w:val="004E574A"/>
    <w:rsid w:val="00501237"/>
    <w:rsid w:val="00503993"/>
    <w:rsid w:val="00524395"/>
    <w:rsid w:val="005756DA"/>
    <w:rsid w:val="00577B1F"/>
    <w:rsid w:val="00587AD6"/>
    <w:rsid w:val="005A667A"/>
    <w:rsid w:val="005C5627"/>
    <w:rsid w:val="005F01AC"/>
    <w:rsid w:val="00602257"/>
    <w:rsid w:val="0062011A"/>
    <w:rsid w:val="006243F4"/>
    <w:rsid w:val="00633D12"/>
    <w:rsid w:val="00656FF8"/>
    <w:rsid w:val="006E38BA"/>
    <w:rsid w:val="006F2FB9"/>
    <w:rsid w:val="007225A0"/>
    <w:rsid w:val="0074704E"/>
    <w:rsid w:val="0075239B"/>
    <w:rsid w:val="00755952"/>
    <w:rsid w:val="00760370"/>
    <w:rsid w:val="00766A0D"/>
    <w:rsid w:val="007C160B"/>
    <w:rsid w:val="007E13C9"/>
    <w:rsid w:val="00801F1F"/>
    <w:rsid w:val="00804E10"/>
    <w:rsid w:val="00814158"/>
    <w:rsid w:val="00854E39"/>
    <w:rsid w:val="0087464E"/>
    <w:rsid w:val="00886747"/>
    <w:rsid w:val="008B1513"/>
    <w:rsid w:val="008F69B4"/>
    <w:rsid w:val="0090273E"/>
    <w:rsid w:val="00915723"/>
    <w:rsid w:val="00931C84"/>
    <w:rsid w:val="009B4722"/>
    <w:rsid w:val="009D2AF3"/>
    <w:rsid w:val="009D69E7"/>
    <w:rsid w:val="009E51B2"/>
    <w:rsid w:val="009F0D4F"/>
    <w:rsid w:val="009F40E6"/>
    <w:rsid w:val="00A04760"/>
    <w:rsid w:val="00A07F77"/>
    <w:rsid w:val="00A1404C"/>
    <w:rsid w:val="00A326AA"/>
    <w:rsid w:val="00A469A3"/>
    <w:rsid w:val="00A4777A"/>
    <w:rsid w:val="00A70C5D"/>
    <w:rsid w:val="00A921CA"/>
    <w:rsid w:val="00A94211"/>
    <w:rsid w:val="00B56661"/>
    <w:rsid w:val="00B56691"/>
    <w:rsid w:val="00B573D9"/>
    <w:rsid w:val="00BB036E"/>
    <w:rsid w:val="00BB3C08"/>
    <w:rsid w:val="00C109E1"/>
    <w:rsid w:val="00C17EE1"/>
    <w:rsid w:val="00C34905"/>
    <w:rsid w:val="00C53760"/>
    <w:rsid w:val="00C5739B"/>
    <w:rsid w:val="00C62C99"/>
    <w:rsid w:val="00CB2689"/>
    <w:rsid w:val="00CB5C51"/>
    <w:rsid w:val="00CE1948"/>
    <w:rsid w:val="00D5221C"/>
    <w:rsid w:val="00D80A6D"/>
    <w:rsid w:val="00D92365"/>
    <w:rsid w:val="00DC1655"/>
    <w:rsid w:val="00DC696F"/>
    <w:rsid w:val="00DE04EE"/>
    <w:rsid w:val="00E06672"/>
    <w:rsid w:val="00E369DB"/>
    <w:rsid w:val="00E65FB1"/>
    <w:rsid w:val="00E70E19"/>
    <w:rsid w:val="00E76906"/>
    <w:rsid w:val="00E93708"/>
    <w:rsid w:val="00E97AC8"/>
    <w:rsid w:val="00EB2199"/>
    <w:rsid w:val="00EB5D19"/>
    <w:rsid w:val="00EC49F7"/>
    <w:rsid w:val="00ED327B"/>
    <w:rsid w:val="00ED53DF"/>
    <w:rsid w:val="00F02D58"/>
    <w:rsid w:val="00F2494E"/>
    <w:rsid w:val="00F3312D"/>
    <w:rsid w:val="00F37C3F"/>
    <w:rsid w:val="00F429F5"/>
    <w:rsid w:val="00F60191"/>
    <w:rsid w:val="00F94449"/>
    <w:rsid w:val="00FA0C74"/>
    <w:rsid w:val="00FD09BB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358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E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F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5C1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97AC8"/>
    <w:rPr>
      <w:rFonts w:ascii="StoneSansITC TT" w:eastAsia="Calibri" w:hAnsi="StoneSansITC TT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97AC8"/>
    <w:rPr>
      <w:rFonts w:ascii="StoneSansITC TT" w:eastAsia="Calibri" w:hAnsi="StoneSansITC TT"/>
      <w:sz w:val="22"/>
      <w:szCs w:val="21"/>
    </w:rPr>
  </w:style>
  <w:style w:type="character" w:styleId="Hyperlink">
    <w:name w:val="Hyperlink"/>
    <w:rsid w:val="00E97A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E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F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5C1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97AC8"/>
    <w:rPr>
      <w:rFonts w:ascii="StoneSansITC TT" w:eastAsia="Calibri" w:hAnsi="StoneSansITC TT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97AC8"/>
    <w:rPr>
      <w:rFonts w:ascii="StoneSansITC TT" w:eastAsia="Calibri" w:hAnsi="StoneSansITC TT"/>
      <w:sz w:val="22"/>
      <w:szCs w:val="21"/>
    </w:rPr>
  </w:style>
  <w:style w:type="character" w:styleId="Hyperlink">
    <w:name w:val="Hyperlink"/>
    <w:rsid w:val="00E97A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rner.david@princor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erner.david@princo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8ADD2FA4-7243-435c-BC2D-8FADAB1F53E9" local="false">
  <p:Name>Document Delete Policy</p:Name>
  <p:Description>Delete document list entries based on defined time period.</p:Description>
  <p:Statement/>
  <p:PolicyItems>
    <p:PolicyItem featureId="Microsoft.Office.RecordsManagement.PolicyFeatures.Expiration" staticId="0x010100BBF1E1733AEB394E8E0D13E124D7DCED|11317276" UniqueId="753be3e1-9671-42b3-a12f-bb2771b73d4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stageDeleted="true"/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E1733AEB394E8E0D13E124D7DCED" ma:contentTypeVersion="18" ma:contentTypeDescription="Create a new document." ma:contentTypeScope="" ma:versionID="affa3d4738a2b1d953ceaa96ed4c613b">
  <xsd:schema xmlns:xsd="http://www.w3.org/2001/XMLSchema" xmlns:xs="http://www.w3.org/2001/XMLSchema" xmlns:p="http://schemas.microsoft.com/office/2006/metadata/properties" xmlns:ns2="8a6d1d88-f15f-4b66-b4e5-33ff125b3cac" targetNamespace="http://schemas.microsoft.com/office/2006/metadata/properties" ma:root="true" ma:fieldsID="7da88aa6f90e65d45f2b76e93d7b977f" ns2:_="">
    <xsd:import namespace="8a6d1d88-f15f-4b66-b4e5-33ff125b3cac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d1d88-f15f-4b66-b4e5-33ff125b3cac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797CC-261C-4B63-BABD-635A59A7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83902-B898-4012-8883-0371BC39304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8a6d1d88-f15f-4b66-b4e5-33ff125b3ca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FFBE74-1426-496A-93D7-979FA299011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B959E3F-3BDE-4326-A3BD-9EBA5B5C40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A46A88-A529-4117-9CF7-6872CEB0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d1d88-f15f-4b66-b4e5-33ff125b3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Managing Director</vt:lpstr>
    </vt:vector>
  </TitlesOfParts>
  <Company>Principal Financial Group</Company>
  <LinksUpToDate>false</LinksUpToDate>
  <CharactersWithSpaces>40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mailto:lerner.david@princor.com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Managing Director</dc:title>
  <dc:creator>IT Staff</dc:creator>
  <cp:lastModifiedBy>Owens,Cristin L</cp:lastModifiedBy>
  <cp:revision>2</cp:revision>
  <cp:lastPrinted>2015-09-18T20:34:00Z</cp:lastPrinted>
  <dcterms:created xsi:type="dcterms:W3CDTF">2016-08-12T14:24:00Z</dcterms:created>
  <dcterms:modified xsi:type="dcterms:W3CDTF">2016-08-12T14:24:00Z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</Properties>
</file>